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Wereld van Geloof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Volg Sam en Lotte terwijl ze op een speelse en humoristische manier de wereld van verschillende godsdiensten ontdekken.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Een nieuwsgierige en enthousiaste leerling die graag meer wil weten over verschillende culturen en religies.</w:t>
      </w:r>
    </w:p>
    <w:p>
      <w:pPr>
        <w:pStyle w:val="ListBullet"/>
      </w:pPr>
      <w:r>
        <w:t>• Lotte: Een slimme en grappige leerling die graag alles met humor benadert en al wat kennis heeft over wereldgodsdiensten.</w:t>
      </w:r>
    </w:p>
    <w:p>
      <w:pPr>
        <w:pStyle w:val="Heading1"/>
      </w:pPr>
      <w:r>
        <w:t>Het Toneel</w:t>
      </w:r>
    </w:p>
    <w:p>
      <w:r>
        <w:t>Het toneel is een klaslokaal met een denkbeeldig bord. Sam en Lotte staan vooraan alsof ze een presentatie geven.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(wijzend naar een denkbeeldig bord) Dus, Lotte, wat weet jij over wereldgodsdiensten?</w:t>
        <w:br/>
        <w:t>[Lotte]: (lachend) O, een heleboel! Laten we beginnen met het boeddhisme. Ken je dat?</w:t>
        <w:br/>
        <w:t>[Sam]: (enthousiast) Ja, dat is met die Boeddha! Maar wat doen ze precies?</w:t>
        <w:br/>
        <w:t>[Lotte]: (doet een meditatiehouding na) Veel mediteren en streven naar verlichting. Net als een lamp die je aanzet!</w:t>
        <w:br/>
        <w:t>[Sam]: (lachend) Dat klinkt verlichtend! En hindoeïsme?</w:t>
        <w:br/>
        <w:t>[Lotte]: (wijst naar denkbeeldige goden) Ze hebben veel goden, zoals Vishnu en Shiva. Het is als een godenfamilie!</w:t>
        <w:br/>
        <w:t>[Sam]: (verwonderd) Dat is een grote familie! Hoe zit het met de islam?</w:t>
        <w:br/>
        <w:t>[Lotte]: (handen samen vouwen) Moslims bidden vijf keer per dag richting Mekka. En ze vasten tijdens de Ramadan.</w:t>
        <w:br/>
        <w:t>[Sam]: (met oprechte interesse) Oh, dat lijkt me moeilijk! En het jodendom?</w:t>
        <w:br/>
        <w:t>[Lotte]: (doet alsof ze een boek leest) De Thora is hun heilig boek. En ze vieren de sabbat.</w:t>
        <w:br/>
        <w:t>[Sam]: (peinzend) Dat is elke week een rustdag, toch?</w:t>
        <w:br/>
        <w:t>[Lotte]: (knikt) Precies! En natuurlijk het christendom.</w:t>
        <w:br/>
        <w:t>[Sam]: (enthousiast) Kerstmis en Pasen! Maar wat nog meer?</w:t>
        <w:br/>
        <w:t>[Lotte]: (lachend) Jezus is hun centrale figuur. En ze hebben ook de Bijbel.</w:t>
        <w:br/>
        <w:t>[Sam]: (verbaasd) Wauw, zoveel boeken en verhalen!</w:t>
        <w:br/>
        <w:t>[Lotte]: (grappend) Ja, genoeg om een bibliotheek mee te vullen!</w:t>
        <w:br/>
        <w:t>[Sam]: (lachend) Dat zou een zware rugzak zijn!</w:t>
        <w:br/>
        <w:t>[Lotte]: (speels) Of gewoon een e-reader!</w:t>
        <w:br/>
        <w:t>[Sam]: (trekt een denkbeeldige rugzak aan) Laten we de wereld rondreizen met al die kennis!</w:t>
        <w:br/>
        <w:t>[Lotte]: (enthousiast) Ja! Het is alsof je op een wereldreis bent zonder te reizen!</w:t>
        <w:br/>
        <w:t>[Sam]: (wijst naar de lucht) Bedankt, Lotte! Nu begrijp ik meer van onze wereld.</w:t>
        <w:br/>
        <w:t>[Lotte]: (knikt tevreden) Geen probleem, Sam. Samen leren is altijd leuker!</w:t>
        <w:br/>
        <w:t>[Sam]: (zwaait naar het publiek) Tot de volgende keer, wereldreizigers!</w:t>
        <w:br/>
        <w:t>[Lotte]: (zwaait ook) Vergeet je kennis niet in te pakken!</w:t>
        <w:br/>
      </w:r>
    </w:p>
    <w:p>
      <w:pPr>
        <w:pStyle w:val="Heading1"/>
      </w:pPr>
      <w:r>
        <w:t>Regie-aanwijzingen</w:t>
      </w:r>
    </w:p>
    <w:p>
      <w:r>
        <w:t>De leerlingen staan tegenover het publiek alsof ze een presentatie geven. Ze gebruiken veel handgebaren en gezichtsuitdrukkingen om hun punten te verduidelijken.</w:t>
      </w:r>
    </w:p>
    <w:p>
      <w:pPr>
        <w:pStyle w:val="Heading1"/>
      </w:pPr>
      <w:r>
        <w:t>Leerdoelen</w:t>
      </w:r>
    </w:p>
    <w:p>
      <w:r>
        <w:t>Leerlingen leren over de basisprincipes van vijf wereldgodsdiensten: boeddhisme, hindoeïsme, islam, jodendom en christendom.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