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Moleculaire Mislukkingen</w:t>
      </w:r>
    </w:p>
    <w:p>
      <w:r>
        <w:rPr>
          <w:b/>
        </w:rPr>
        <w:t xml:space="preserve">Categorieën: </w:t>
      </w:r>
      <w:r>
        <w:t>Leeftijd: Bovenbouw, Genre: Komedie</w:t>
      </w:r>
    </w:p>
    <w:p>
      <w:pPr>
        <w:pStyle w:val="Heading1"/>
      </w:pPr>
      <w:r>
        <w:t>Introductie</w:t>
      </w:r>
    </w:p>
    <w:p>
      <w:r>
        <w:t>Na het succesvol koken van het eten in de vorige scène, zijn Chef Sophie en Professor Molecuul nu klaar om het te serveren. Maar zal de wetenschap hen ook helpen om het eten aan tafel te krijgen?</w:t>
      </w:r>
    </w:p>
    <w:p>
      <w:pPr>
        <w:pStyle w:val="Heading1"/>
      </w:pPr>
      <w:r>
        <w:t>Karakters</w:t>
      </w:r>
    </w:p>
    <w:p>
      <w:pPr>
        <w:pStyle w:val="ListBullet"/>
      </w:pPr>
      <w:r>
        <w:t>• Chef Sophie: Enthousiaste en nieuwsgierige chef die graag experimenteert in de keuken.</w:t>
      </w:r>
    </w:p>
    <w:p>
      <w:pPr>
        <w:pStyle w:val="ListBullet"/>
      </w:pPr>
      <w:r>
        <w:t>• Professor Molecuul: Slimme en ietwat verstrooide wetenschapper die alles weet over moleculen en materie.</w:t>
      </w:r>
    </w:p>
    <w:p>
      <w:pPr>
        <w:pStyle w:val="Heading1"/>
      </w:pPr>
      <w:r>
        <w:t>Het Toneel</w:t>
      </w:r>
    </w:p>
    <w:p>
      <w:r>
        <w:t>In het bruisende Italiaanse restaurant worden de gerechten geserveerd. Ondanks de perfecte smaken, gaat er van alles mis door de snelheid en stress.</w:t>
      </w:r>
    </w:p>
    <w:p>
      <w:pPr>
        <w:pStyle w:val="Heading1"/>
      </w:pPr>
      <w:r>
        <w:t>Script</w:t>
      </w:r>
    </w:p>
    <w:p>
      <w:pPr>
        <w:spacing w:line="360" w:lineRule="auto"/>
      </w:pPr>
      <w:r>
        <w:t>[Chef Sophie]: (opgelucht) Eindelijk, de eerste gerechten gaan uit.</w:t>
        <w:br/>
        <w:t>[Professor Molecuul]: (fronst) Maar Sophie, we moeten oppassen! De wetenschap achter het serveren is net zo belangrijk als het koken zelf!</w:t>
        <w:br/>
        <w:t>[Chef Sophie]: (verbaasd) Serveren, professor? Deze mensen willen gewoon hun eten!</w:t>
        <w:br/>
        <w:t>[Professor Molecuul]: (wijzend naar een ober) Kijk, als we te snel lopen, kan de spaghetti op de verkeerde plek eindigen!</w:t>
        <w:br/>
        <w:t>[Chef Sophie]: (geschrokken) Oh nee, de spaghetti belandt in het haar van mevrouw Bianchi!</w:t>
        <w:br/>
        <w:t>[Professor Molecuul]: (knikkend) Precies! En als we het eten rustig serveren, blijft het op de juiste plek!</w:t>
        <w:br/>
        <w:t>[Chef Sophie]: (snel de spaghetti uit het haar van mevrouw Bianchi halend) Dit is verschrikkelijk, professor! We moeten de controle terugkrijgen!</w:t>
        <w:br/>
        <w:t>[Professor Molecuul]: (grinnikend) De wetten van de zwaartekracht en beweging zijn hier aan het werk, Sophie!</w:t>
        <w:br/>
        <w:t>[Chef Sophie]: (gefrustreerd) Dit is geen tijd voor wetenschap, professor! We moeten dit probleem oplossen!</w:t>
        <w:br/>
        <w:t>[Professor Molecuul]: (opgewonden) Maar Sophie, dit is juist het moment voor wetenschap! Door de juiste balans en snelheid te vinden, kunnen we dit probleem oplossen!</w:t>
        <w:br/>
        <w:t>[Chef Sophie]: (na enige aarzeling) Oké, professor, laten we het proberen!</w:t>
        <w:br/>
        <w:t>[Professor Molecuul]: (leidt de obers) Zie je, Sophie? Goede wetenschap leidt niet alleen tot goed eten, maar ook tot goed serveren!</w:t>
        <w:br/>
        <w:t>[Chef Sophie]: (lachend) Volgende keer geef je een les in moleculaire bediening!</w:t>
        <w:br/>
        <w:t>[Professor Molecuul]: (enthousiast) Dat klinkt als een geweldig idee, chef Sophie!</w:t>
        <w:br/>
        <w:t>[Chef Sophie]: (glimlachend) Tot de volgende les, professor!</w:t>
        <w:br/>
        <w:t>[Professor Molecuul]: (zwaaiend) Tot dan, chef Sophie!</w:t>
      </w:r>
    </w:p>
    <w:p>
      <w:pPr>
        <w:pStyle w:val="Heading1"/>
      </w:pPr>
      <w:r>
        <w:t>Regie-aanwijzingen</w:t>
      </w:r>
    </w:p>
    <w:p>
      <w:r>
        <w:t>De acteurs moeten energiek en dynamisch zijn. De chaos in het restaurant moet voelbaar zijn, maar ook de humor en het plezier van de personages in hun interactie.</w:t>
      </w:r>
    </w:p>
    <w:p>
      <w:pPr>
        <w:pStyle w:val="Heading1"/>
      </w:pPr>
      <w:r>
        <w:t>Leerdoelen</w:t>
      </w:r>
    </w:p>
    <w:p>
      <w:r>
        <w:t>Deze scène bouwt voort op de eerste door meer inzicht te geven in de wetenschap van serveren en het belang van balans en snelheid bij het leveren van voedsel. Het introduceert nieuwe concepten zoals de wetten van de zwaartekracht en beweging.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