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Moleculaire Restaurant</w:t>
      </w:r>
    </w:p>
    <w:p>
      <w:r>
        <w:rPr>
          <w:b/>
        </w:rPr>
        <w:t xml:space="preserve">Categorieën: </w:t>
      </w:r>
      <w:r>
        <w:t>Leeftijd: Bovenbouw, Genre: Komedie</w:t>
      </w:r>
    </w:p>
    <w:p>
      <w:pPr>
        <w:pStyle w:val="Heading1"/>
      </w:pPr>
      <w:r>
        <w:t>Introductie</w:t>
      </w:r>
    </w:p>
    <w:p>
      <w:r>
        <w:t>In deze scène zijn Chef Sophie en Professor Molecuul terug in een druk restaurant. Terwijl ze proberen de honger van de gasten te stillen, ontdekken ze meer over de wetenschap achter het koken.</w:t>
      </w:r>
    </w:p>
    <w:p>
      <w:pPr>
        <w:pStyle w:val="Heading1"/>
      </w:pPr>
      <w:r>
        <w:t>Karakters</w:t>
      </w:r>
    </w:p>
    <w:p>
      <w:pPr>
        <w:pStyle w:val="ListBullet"/>
      </w:pPr>
      <w:r>
        <w:t>• Chef Sophie: Enthousiaste en nieuwsgierige chef die graag experimenteert in de keuken.</w:t>
      </w:r>
    </w:p>
    <w:p>
      <w:pPr>
        <w:pStyle w:val="ListBullet"/>
      </w:pPr>
      <w:r>
        <w:t>• Professor Molecuul: Slimme en ietwat verstrooide wetenschapper die alles weet over moleculen en materie.</w:t>
      </w:r>
    </w:p>
    <w:p>
      <w:pPr>
        <w:pStyle w:val="Heading1"/>
      </w:pPr>
      <w:r>
        <w:t>Het Toneel</w:t>
      </w:r>
    </w:p>
    <w:p>
      <w:r>
        <w:t>Een bruisend Italiaans restaurant vol ongeduldige gasten. Chef Sophie en Professor Molecuul zijn in de keuken.</w:t>
      </w:r>
    </w:p>
    <w:p>
      <w:pPr>
        <w:pStyle w:val="Heading1"/>
      </w:pPr>
      <w:r>
        <w:t>Script</w:t>
      </w:r>
    </w:p>
    <w:p>
      <w:pPr>
        <w:spacing w:line="360" w:lineRule="auto"/>
      </w:pPr>
      <w:r>
        <w:t>[Chef Sophie]: (kijkend naar de drukke eetzaal) Oh nee, de gasten wachten al zo lang! We moeten sneller koken, professor!</w:t>
        <w:br/>
        <w:t>[Professor Molecuul]: (rommelend met potten en pannen) Maar Sophie, de wetenschap achter het koken heeft tijd nodig.</w:t>
        <w:br/>
        <w:t>[Chef Sophie]: (gefrustreerd) Weten-schap, professor? Deze mensen willen gewoon eten!</w:t>
        <w:br/>
        <w:t>[Professor Molecuul]: (wijzend naar een pan) Kijk, als we het vuur te hoog zetten, zullen de eiwitten in het vlees te snel veranderen en wordt het taai!</w:t>
        <w:br/>
        <w:t>[Chef Sophie]: (verbaasd) Dus als mijn steak taai is, zijn het de moleculen die een slecht feestje bouwen?</w:t>
        <w:br/>
        <w:t>[Professor Molecuul]: (knikkend) Precies! En als je het vlees laat rusten na het bakken, kunnen de sappen zich terug verspreiden en wordt het malser!</w:t>
        <w:br/>
        <w:t>[Chef Sophie]: (proevend van de saus) Hmmm, de saus smaakt perfect!</w:t>
        <w:br/>
        <w:t>[Professor Molecuul]: (grinnikend) De zuren in de tomaten hebben gereageerd met de hitte en creëren een perfecte balans met de zoetheid!</w:t>
        <w:br/>
        <w:t>[Chef Sophie]: (enthousiast) Dit is fantastisch, professor! Snel, laten we het eten serveren!</w:t>
        <w:br/>
        <w:t>[Professor Molecuul]: (opscheppend) Ziet u, Sophie? Goede wetenschap leidt tot goed eten!</w:t>
        <w:br/>
        <w:t>[Chef Sophie]: (lachend) Volgende keer maken we moleculaire desserts!</w:t>
        <w:br/>
        <w:t>[Professor Molecuul]: (opgewonden) Ik zal de atomen meenemen!</w:t>
        <w:br/>
        <w:t>[Chef Sophie]: (glimlachend) Tot de volgende kookles, professor!</w:t>
        <w:br/>
        <w:t>[Professor Molecuul]: (zwaaiend) Tot dan, chef Sophie!</w:t>
      </w:r>
    </w:p>
    <w:p>
      <w:pPr>
        <w:pStyle w:val="Heading1"/>
      </w:pPr>
      <w:r>
        <w:t>Regie-aanwijzingen</w:t>
      </w:r>
    </w:p>
    <w:p>
      <w:r>
        <w:t>De acteurs moeten hun rollen met levendigheid en enthousiasme spelen. Chef Sophie moet haar frustratie en haast tonen, terwijl Professor Molecuul kalm en educatief blijft.</w:t>
      </w:r>
    </w:p>
    <w:p>
      <w:pPr>
        <w:pStyle w:val="Heading1"/>
      </w:pPr>
      <w:r>
        <w:t>Leerdoelen</w:t>
      </w:r>
    </w:p>
    <w:p>
      <w:r>
        <w:t>Deze scène bouwt voort op de eerste door meer inzicht te geven in de wetenschap van koken en het belang van tijd en temperatuur bij het bereiden van voedsel. Het introduceert nieuwe concepten zoals de chemische reactie van eiwitten en zuren bij verhitting.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